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A04D8" w:rsidRPr="006A6BD3" w:rsidRDefault="001A04D8" w:rsidP="006A6BD3">
      <w:pPr>
        <w:spacing w:after="0" w:line="240" w:lineRule="auto"/>
        <w:jc w:val="center"/>
        <w:rPr>
          <w:rFonts w:ascii="Calibri" w:hAnsi="Calibri" w:cs="Calibri"/>
          <w:b/>
          <w:color w:val="D83B01"/>
          <w:sz w:val="36"/>
        </w:rPr>
      </w:pPr>
      <w:r w:rsidRPr="006A6BD3">
        <w:rPr>
          <w:rFonts w:ascii="Calibri" w:hAnsi="Calibri" w:cs="Calibri"/>
          <w:b/>
          <w:noProof/>
          <w:color w:val="D83B01"/>
          <w:sz w:val="36"/>
          <w:lang w:val="fr-CA" w:eastAsia="fr-CA"/>
        </w:rPr>
        <w:drawing>
          <wp:inline distT="0" distB="0" distL="0" distR="0" wp14:anchorId="07D6C161" wp14:editId="593A3254">
            <wp:extent cx="5942330" cy="10425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148"/>
                    <a:stretch/>
                  </pic:blipFill>
                  <pic:spPr bwMode="auto">
                    <a:xfrm>
                      <a:off x="0" y="0"/>
                      <a:ext cx="5945815" cy="1043198"/>
                    </a:xfrm>
                    <a:prstGeom prst="rect">
                      <a:avLst/>
                    </a:prstGeom>
                    <a:noFill/>
                    <a:ln>
                      <a:noFill/>
                    </a:ln>
                    <a:extLst>
                      <a:ext uri="{53640926-AAD7-44D8-BBD7-CCE9431645EC}">
                        <a14:shadowObscured xmlns:a14="http://schemas.microsoft.com/office/drawing/2010/main"/>
                      </a:ext>
                    </a:extLst>
                  </pic:spPr>
                </pic:pic>
              </a:graphicData>
            </a:graphic>
          </wp:inline>
        </w:drawing>
      </w:r>
    </w:p>
    <w:p w14:paraId="76FE22D7" w14:textId="5E0A6971" w:rsidR="006A6BD3" w:rsidRDefault="00493F22" w:rsidP="006A6BD3">
      <w:pPr>
        <w:spacing w:after="0" w:line="240" w:lineRule="auto"/>
        <w:jc w:val="center"/>
        <w:rPr>
          <w:rFonts w:ascii="Calibri" w:hAnsi="Calibri" w:cs="Calibri"/>
          <w:b/>
          <w:sz w:val="28"/>
          <w:lang w:val="fr-CA"/>
        </w:rPr>
      </w:pPr>
      <w:r w:rsidRPr="006A6BD3">
        <w:rPr>
          <w:rFonts w:ascii="Calibri" w:hAnsi="Calibri" w:cs="Calibri"/>
          <w:b/>
          <w:sz w:val="28"/>
          <w:lang w:val="fr-CA"/>
        </w:rPr>
        <w:t xml:space="preserve">APPEL À </w:t>
      </w:r>
      <w:r w:rsidR="00221745" w:rsidRPr="006A6BD3">
        <w:rPr>
          <w:rFonts w:ascii="Calibri" w:hAnsi="Calibri" w:cs="Calibri"/>
          <w:b/>
          <w:sz w:val="28"/>
          <w:lang w:val="fr-CA"/>
        </w:rPr>
        <w:t>CONTRIBUTION</w:t>
      </w:r>
      <w:r w:rsidRPr="006A6BD3">
        <w:rPr>
          <w:rFonts w:ascii="Calibri" w:hAnsi="Calibri" w:cs="Calibri"/>
          <w:b/>
          <w:sz w:val="28"/>
          <w:lang w:val="fr-CA"/>
        </w:rPr>
        <w:t xml:space="preserve"> – REVUE CRIMINOLOGIE</w:t>
      </w:r>
    </w:p>
    <w:p w14:paraId="4CFB1F2F" w14:textId="592B8E47" w:rsidR="00D71C9E" w:rsidRPr="006A6BD3" w:rsidRDefault="00027D47" w:rsidP="006A6BD3">
      <w:pPr>
        <w:spacing w:after="0" w:line="240" w:lineRule="auto"/>
        <w:jc w:val="center"/>
        <w:rPr>
          <w:rFonts w:ascii="Calibri" w:hAnsi="Calibri" w:cs="Calibri"/>
          <w:b/>
          <w:sz w:val="28"/>
          <w:lang w:val="fr-CA"/>
        </w:rPr>
      </w:pPr>
      <w:r>
        <w:pict w14:anchorId="077F5AB0">
          <v:rect id="Rectangle 6" o:spid="_x0000_s1028" alt="" style="width:467.95pt;height:22.5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mso-width-relative:margin;mso-height-relative:margin;v-text-anchor:middle" fillcolor="#1b7ea5" strokecolor="#f2f2f2 [3041]" strokeweight="3pt">
            <v:shadow on="t" type="perspective" color="#1f4d78 [1604]" opacity=".5" offset="1pt" offset2="-1pt"/>
            <v:textbox>
              <w:txbxContent>
                <w:p w14:paraId="6454E774" w14:textId="77777777" w:rsidR="00311990" w:rsidRPr="00493F22" w:rsidRDefault="00493F22" w:rsidP="006A6BD3">
                  <w:pPr>
                    <w:spacing w:line="240" w:lineRule="auto"/>
                    <w:rPr>
                      <w:b/>
                      <w:sz w:val="24"/>
                      <w:lang w:val="fr-CA"/>
                    </w:rPr>
                  </w:pPr>
                  <w:r>
                    <w:rPr>
                      <w:b/>
                      <w:sz w:val="24"/>
                      <w:lang w:val="fr-CA"/>
                    </w:rPr>
                    <w:t>LA REVUE CRIMINOLOGIE</w:t>
                  </w:r>
                </w:p>
              </w:txbxContent>
            </v:textbox>
            <w10:wrap anchorx="margin"/>
            <w10:anchorlock/>
          </v:rect>
        </w:pict>
      </w:r>
    </w:p>
    <w:p w14:paraId="0A37501D" w14:textId="77777777" w:rsidR="00311990" w:rsidRPr="006A6BD3" w:rsidRDefault="00311990" w:rsidP="006A6BD3">
      <w:pPr>
        <w:spacing w:after="0" w:line="240" w:lineRule="auto"/>
        <w:jc w:val="both"/>
        <w:rPr>
          <w:rFonts w:ascii="Calibri" w:hAnsi="Calibri" w:cs="Calibri"/>
          <w:color w:val="2F2F2F"/>
          <w:lang w:val="fr-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tblGrid>
      <w:tr w:rsidR="00493F22" w:rsidRPr="00923DCF" w14:paraId="4F6AF953" w14:textId="77777777" w:rsidTr="00311990">
        <w:trPr>
          <w:jc w:val="center"/>
        </w:trPr>
        <w:tc>
          <w:tcPr>
            <w:tcW w:w="8905" w:type="dxa"/>
            <w:vAlign w:val="center"/>
          </w:tcPr>
          <w:p w14:paraId="63467E89" w14:textId="55459B74" w:rsidR="00493F22" w:rsidRPr="006A6BD3" w:rsidRDefault="00493F22" w:rsidP="006A6BD3">
            <w:pPr>
              <w:jc w:val="both"/>
              <w:rPr>
                <w:rFonts w:ascii="Calibri" w:hAnsi="Calibri" w:cs="Calibri"/>
                <w:color w:val="2F2F2F"/>
                <w:sz w:val="18"/>
                <w:lang w:val="fr-CA"/>
              </w:rPr>
            </w:pPr>
            <w:r w:rsidRPr="006A6BD3">
              <w:rPr>
                <w:rFonts w:ascii="Calibri" w:hAnsi="Calibri" w:cs="Calibri"/>
                <w:color w:val="2F2F2F"/>
                <w:sz w:val="18"/>
                <w:lang w:val="fr-CA"/>
              </w:rPr>
              <w:t xml:space="preserve">La revue </w:t>
            </w:r>
            <w:r w:rsidRPr="006A6BD3">
              <w:rPr>
                <w:rFonts w:ascii="Calibri" w:hAnsi="Calibri" w:cs="Calibri"/>
                <w:i/>
                <w:color w:val="2F2F2F"/>
                <w:sz w:val="18"/>
                <w:lang w:val="fr-CA"/>
              </w:rPr>
              <w:t>Criminologie</w:t>
            </w:r>
            <w:r w:rsidRPr="006A6BD3">
              <w:rPr>
                <w:rFonts w:ascii="Calibri" w:hAnsi="Calibri" w:cs="Calibri"/>
                <w:color w:val="2F2F2F"/>
                <w:sz w:val="18"/>
                <w:lang w:val="fr-CA"/>
              </w:rPr>
              <w:t xml:space="preserve"> a été fondée par Denis Szabo en 1968. Au départ appelée </w:t>
            </w:r>
            <w:r w:rsidRPr="006A6BD3">
              <w:rPr>
                <w:rFonts w:ascii="Calibri" w:hAnsi="Calibri" w:cs="Calibri"/>
                <w:i/>
                <w:color w:val="2F2F2F"/>
                <w:sz w:val="18"/>
                <w:lang w:val="fr-CA"/>
              </w:rPr>
              <w:t xml:space="preserve">Acta </w:t>
            </w:r>
            <w:proofErr w:type="spellStart"/>
            <w:r w:rsidRPr="006A6BD3">
              <w:rPr>
                <w:rFonts w:ascii="Calibri" w:hAnsi="Calibri" w:cs="Calibri"/>
                <w:i/>
                <w:color w:val="2F2F2F"/>
                <w:sz w:val="18"/>
                <w:lang w:val="fr-CA"/>
              </w:rPr>
              <w:t>Criminologia</w:t>
            </w:r>
            <w:proofErr w:type="spellEnd"/>
            <w:r w:rsidRPr="006A6BD3">
              <w:rPr>
                <w:rFonts w:ascii="Calibri" w:hAnsi="Calibri" w:cs="Calibri"/>
                <w:color w:val="2F2F2F"/>
                <w:sz w:val="18"/>
                <w:lang w:val="fr-CA"/>
              </w:rPr>
              <w:t xml:space="preserve">, elle est publiée par les Presses de l’Université de Montréal et figure parmi les premières revues de sciences sociales québécoises. Depuis 2002, la revue </w:t>
            </w:r>
            <w:r w:rsidRPr="006A6BD3">
              <w:rPr>
                <w:rFonts w:ascii="Calibri" w:hAnsi="Calibri" w:cs="Calibri"/>
                <w:i/>
                <w:color w:val="2F2F2F"/>
                <w:sz w:val="18"/>
                <w:lang w:val="fr-CA"/>
              </w:rPr>
              <w:t>Criminologie</w:t>
            </w:r>
            <w:r w:rsidRPr="006A6BD3">
              <w:rPr>
                <w:rFonts w:ascii="Calibri" w:hAnsi="Calibri" w:cs="Calibri"/>
                <w:color w:val="2F2F2F"/>
                <w:sz w:val="18"/>
                <w:lang w:val="fr-CA"/>
              </w:rPr>
              <w:t xml:space="preserve">, toujours publiée par les Presses de l’Université de Montréal, est en outre offerte en ligne sur la plateforme de diffusion numérique de revues universitaires Érudit. Tous les numéros depuis 1968 sont numérisés et disponibles en ligne. Depuis 2017, </w:t>
            </w:r>
            <w:r w:rsidRPr="006A6BD3">
              <w:rPr>
                <w:rFonts w:ascii="Calibri" w:hAnsi="Calibri" w:cs="Calibri"/>
                <w:i/>
                <w:color w:val="2F2F2F"/>
                <w:sz w:val="18"/>
                <w:lang w:val="fr-CA"/>
              </w:rPr>
              <w:t>Criminologie</w:t>
            </w:r>
            <w:r w:rsidRPr="006A6BD3">
              <w:rPr>
                <w:rFonts w:ascii="Calibri" w:hAnsi="Calibri" w:cs="Calibri"/>
                <w:color w:val="2F2F2F"/>
                <w:sz w:val="18"/>
                <w:lang w:val="fr-CA"/>
              </w:rPr>
              <w:t xml:space="preserve"> offre le libre accès total à l’ensemble de ses publications ainsi qu’une plateforme de gestion en ligne des articles qui permet aux auteurs soumettre des articles scientifiques. Chaque numéro de la revue </w:t>
            </w:r>
            <w:r w:rsidRPr="006A6BD3">
              <w:rPr>
                <w:rFonts w:ascii="Calibri" w:hAnsi="Calibri" w:cs="Calibri"/>
                <w:i/>
                <w:color w:val="2F2F2F"/>
                <w:sz w:val="18"/>
                <w:lang w:val="fr-CA"/>
              </w:rPr>
              <w:t>Criminologie</w:t>
            </w:r>
            <w:r w:rsidRPr="006A6BD3">
              <w:rPr>
                <w:rFonts w:ascii="Calibri" w:hAnsi="Calibri" w:cs="Calibri"/>
                <w:color w:val="2F2F2F"/>
                <w:sz w:val="18"/>
                <w:lang w:val="fr-CA"/>
              </w:rPr>
              <w:t xml:space="preserve"> contient une douzaine d’articles. Une dizaine d’</w:t>
            </w:r>
            <w:r w:rsidR="006A6BD3">
              <w:rPr>
                <w:rFonts w:ascii="Calibri" w:hAnsi="Calibri" w:cs="Calibri"/>
                <w:color w:val="2F2F2F"/>
                <w:sz w:val="18"/>
                <w:lang w:val="fr-CA"/>
              </w:rPr>
              <w:t>a</w:t>
            </w:r>
            <w:r w:rsidRPr="006A6BD3">
              <w:rPr>
                <w:rFonts w:ascii="Calibri" w:hAnsi="Calibri" w:cs="Calibri"/>
                <w:color w:val="2F2F2F"/>
                <w:sz w:val="18"/>
                <w:lang w:val="fr-CA"/>
              </w:rPr>
              <w:t>rticles discute d’un thème</w:t>
            </w:r>
            <w:r w:rsidR="006A6BD3">
              <w:rPr>
                <w:rFonts w:ascii="Calibri" w:hAnsi="Calibri" w:cs="Calibri"/>
                <w:color w:val="2F2F2F"/>
                <w:sz w:val="18"/>
                <w:lang w:val="fr-CA"/>
              </w:rPr>
              <w:t xml:space="preserve"> spécifique,</w:t>
            </w:r>
            <w:r w:rsidRPr="006A6BD3">
              <w:rPr>
                <w:rFonts w:ascii="Calibri" w:hAnsi="Calibri" w:cs="Calibri"/>
                <w:color w:val="2F2F2F"/>
                <w:sz w:val="18"/>
                <w:lang w:val="fr-CA"/>
              </w:rPr>
              <w:t xml:space="preserve"> qui change à chaque numéro</w:t>
            </w:r>
            <w:r w:rsidR="006A6BD3">
              <w:rPr>
                <w:rFonts w:ascii="Calibri" w:hAnsi="Calibri" w:cs="Calibri"/>
                <w:color w:val="2F2F2F"/>
                <w:sz w:val="18"/>
                <w:lang w:val="fr-CA"/>
              </w:rPr>
              <w:t>, et</w:t>
            </w:r>
            <w:r w:rsidRPr="006A6BD3">
              <w:rPr>
                <w:rFonts w:ascii="Calibri" w:hAnsi="Calibri" w:cs="Calibri"/>
                <w:color w:val="2F2F2F"/>
                <w:sz w:val="18"/>
                <w:lang w:val="fr-CA"/>
              </w:rPr>
              <w:t xml:space="preserve"> </w:t>
            </w:r>
            <w:r w:rsidR="006A6BD3">
              <w:rPr>
                <w:rFonts w:ascii="Calibri" w:hAnsi="Calibri" w:cs="Calibri"/>
                <w:color w:val="2F2F2F"/>
                <w:sz w:val="18"/>
                <w:lang w:val="fr-CA"/>
              </w:rPr>
              <w:t>d</w:t>
            </w:r>
            <w:r w:rsidRPr="006A6BD3">
              <w:rPr>
                <w:rFonts w:ascii="Calibri" w:hAnsi="Calibri" w:cs="Calibri"/>
                <w:color w:val="2F2F2F"/>
                <w:sz w:val="18"/>
                <w:lang w:val="fr-CA"/>
              </w:rPr>
              <w:t xml:space="preserve">e deux à trois articles hors thème complètent le numéro et présentent des recherches sur d’autres thèmes. </w:t>
            </w:r>
          </w:p>
          <w:p w14:paraId="5DAB6C7B" w14:textId="77777777" w:rsidR="00493F22" w:rsidRPr="006A6BD3" w:rsidRDefault="00493F22" w:rsidP="006A6BD3">
            <w:pPr>
              <w:jc w:val="both"/>
              <w:rPr>
                <w:rFonts w:ascii="Calibri" w:hAnsi="Calibri" w:cs="Calibri"/>
                <w:color w:val="2F2F2F"/>
                <w:sz w:val="18"/>
                <w:lang w:val="fr-CA"/>
              </w:rPr>
            </w:pPr>
          </w:p>
          <w:p w14:paraId="7D20FBD4" w14:textId="77777777" w:rsidR="00493F22" w:rsidRDefault="00493F22" w:rsidP="006A6BD3">
            <w:pPr>
              <w:jc w:val="both"/>
              <w:rPr>
                <w:rFonts w:ascii="Calibri" w:hAnsi="Calibri" w:cs="Calibri"/>
                <w:color w:val="2F2F2F"/>
                <w:sz w:val="18"/>
                <w:lang w:val="fr-CA"/>
              </w:rPr>
            </w:pPr>
            <w:r w:rsidRPr="006A6BD3">
              <w:rPr>
                <w:rFonts w:ascii="Calibri" w:hAnsi="Calibri" w:cs="Calibri"/>
                <w:color w:val="2F2F2F"/>
                <w:sz w:val="18"/>
                <w:lang w:val="fr-CA"/>
              </w:rPr>
              <w:t xml:space="preserve">La revue </w:t>
            </w:r>
            <w:r w:rsidRPr="006A6BD3">
              <w:rPr>
                <w:rFonts w:ascii="Calibri" w:hAnsi="Calibri" w:cs="Calibri"/>
                <w:i/>
                <w:color w:val="2F2F2F"/>
                <w:sz w:val="18"/>
                <w:lang w:val="fr-CA"/>
              </w:rPr>
              <w:t>Criminologie</w:t>
            </w:r>
            <w:r w:rsidRPr="006A6BD3">
              <w:rPr>
                <w:rFonts w:ascii="Calibri" w:hAnsi="Calibri" w:cs="Calibri"/>
                <w:color w:val="2F2F2F"/>
                <w:sz w:val="18"/>
                <w:lang w:val="fr-CA"/>
              </w:rPr>
              <w:t xml:space="preserve"> est aujourd’hui la seule revue francophone en Amérique du Nord et fait partie des 128 revues scientifiques de criminologie dans le monde. Chaque numéro édité par les Presses de l’Université de Montréal est distribué à plus de 80 fidèles abonnés</w:t>
            </w:r>
            <w:r w:rsidR="006A6BD3">
              <w:rPr>
                <w:rFonts w:ascii="Calibri" w:hAnsi="Calibri" w:cs="Calibri"/>
                <w:color w:val="2F2F2F"/>
                <w:sz w:val="18"/>
                <w:lang w:val="fr-CA"/>
              </w:rPr>
              <w:t>.</w:t>
            </w:r>
            <w:r w:rsidRPr="006A6BD3">
              <w:rPr>
                <w:rFonts w:ascii="Calibri" w:hAnsi="Calibri" w:cs="Calibri"/>
                <w:color w:val="2F2F2F"/>
                <w:sz w:val="18"/>
                <w:lang w:val="fr-CA"/>
              </w:rPr>
              <w:t xml:space="preserve"> </w:t>
            </w:r>
            <w:r w:rsidR="006A6BD3">
              <w:rPr>
                <w:rFonts w:ascii="Calibri" w:hAnsi="Calibri" w:cs="Calibri"/>
                <w:color w:val="2F2F2F"/>
                <w:sz w:val="18"/>
                <w:lang w:val="fr-CA"/>
              </w:rPr>
              <w:t>L</w:t>
            </w:r>
            <w:r w:rsidRPr="006A6BD3">
              <w:rPr>
                <w:rFonts w:ascii="Calibri" w:hAnsi="Calibri" w:cs="Calibri"/>
                <w:color w:val="2F2F2F"/>
                <w:sz w:val="18"/>
                <w:lang w:val="fr-CA"/>
              </w:rPr>
              <w:t xml:space="preserve">a page de la revue a été consultée plus de 215 000 fois en 2016 sur la plateforme Érudit, illustrant ainsi son lectorat bien établi. </w:t>
            </w:r>
          </w:p>
          <w:p w14:paraId="02EB378F" w14:textId="6DA56502" w:rsidR="006A6BD3" w:rsidRPr="006A6BD3" w:rsidRDefault="006A6BD3" w:rsidP="006A6BD3">
            <w:pPr>
              <w:jc w:val="both"/>
              <w:rPr>
                <w:rFonts w:ascii="Calibri" w:hAnsi="Calibri" w:cs="Calibri"/>
                <w:color w:val="2F2F2F"/>
                <w:sz w:val="18"/>
                <w:lang w:val="fr-CA"/>
              </w:rPr>
            </w:pPr>
          </w:p>
        </w:tc>
      </w:tr>
    </w:tbl>
    <w:p w14:paraId="6A05A809" w14:textId="49DC7E23" w:rsidR="000F6C90" w:rsidRDefault="00027D47" w:rsidP="006A6BD3">
      <w:pPr>
        <w:spacing w:after="0" w:line="240" w:lineRule="auto"/>
        <w:jc w:val="both"/>
        <w:rPr>
          <w:rFonts w:ascii="Calibri" w:hAnsi="Calibri" w:cs="Calibri"/>
          <w:color w:val="2F2F2F"/>
          <w:lang w:val="fr-CA"/>
        </w:rPr>
      </w:pPr>
      <w:r>
        <w:pict w14:anchorId="2D8E5C3A">
          <v:rect id="Rectangle 10" o:spid="_x0000_s1027" alt="" style="width:467.95pt;height:22.5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mso-width-relative:margin;mso-height-relative:margin;v-text-anchor:middle" fillcolor="#1b7ea5" strokecolor="#f2f2f2 [3041]" strokeweight="3pt">
            <v:shadow on="t" type="perspective" color="#1f4d78 [1604]" opacity=".5" offset="1pt" offset2="-1pt"/>
            <v:textbox>
              <w:txbxContent>
                <w:p w14:paraId="38F51A7C" w14:textId="46011EEF" w:rsidR="00F823AD" w:rsidRPr="00493F22" w:rsidRDefault="00493F22" w:rsidP="00F823AD">
                  <w:pPr>
                    <w:rPr>
                      <w:b/>
                      <w:sz w:val="24"/>
                      <w:lang w:val="fr-CA"/>
                    </w:rPr>
                  </w:pPr>
                  <w:r>
                    <w:rPr>
                      <w:b/>
                      <w:sz w:val="24"/>
                      <w:lang w:val="fr-CA"/>
                    </w:rPr>
                    <w:t xml:space="preserve">NUMÉRO DU PRINTEMPS </w:t>
                  </w:r>
                  <w:r w:rsidR="00923DCF">
                    <w:rPr>
                      <w:b/>
                      <w:sz w:val="24"/>
                      <w:lang w:val="fr-CA"/>
                    </w:rPr>
                    <w:t>2020</w:t>
                  </w:r>
                  <w:bookmarkStart w:id="0" w:name="_GoBack"/>
                  <w:bookmarkEnd w:id="0"/>
                  <w:r>
                    <w:rPr>
                      <w:b/>
                      <w:sz w:val="24"/>
                      <w:lang w:val="fr-CA"/>
                    </w:rPr>
                    <w:t xml:space="preserve"> : </w:t>
                  </w:r>
                </w:p>
              </w:txbxContent>
            </v:textbox>
            <w10:wrap anchorx="margin"/>
            <w10:anchorlock/>
          </v:rect>
        </w:pict>
      </w:r>
    </w:p>
    <w:p w14:paraId="2ADFF15D" w14:textId="77777777" w:rsidR="006A6BD3" w:rsidRPr="006A6BD3" w:rsidRDefault="006A6BD3" w:rsidP="006A6BD3">
      <w:pPr>
        <w:spacing w:after="0" w:line="240" w:lineRule="auto"/>
        <w:jc w:val="both"/>
        <w:rPr>
          <w:rFonts w:ascii="Calibri" w:hAnsi="Calibri" w:cs="Calibri"/>
          <w:color w:val="2F2F2F"/>
          <w:lang w:val="fr-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tblGrid>
      <w:tr w:rsidR="00493F22" w:rsidRPr="00923DCF" w14:paraId="12831861" w14:textId="77777777" w:rsidTr="7C6F0E3E">
        <w:trPr>
          <w:jc w:val="center"/>
        </w:trPr>
        <w:tc>
          <w:tcPr>
            <w:tcW w:w="8905" w:type="dxa"/>
            <w:vAlign w:val="center"/>
          </w:tcPr>
          <w:p w14:paraId="3E250C38" w14:textId="35111CFC" w:rsidR="00493F22" w:rsidRPr="006A6BD3" w:rsidRDefault="7C6F0E3E" w:rsidP="006A6BD3">
            <w:pPr>
              <w:tabs>
                <w:tab w:val="left" w:pos="284"/>
              </w:tabs>
              <w:jc w:val="both"/>
              <w:rPr>
                <w:rFonts w:ascii="Calibri" w:hAnsi="Calibri" w:cs="Calibri"/>
                <w:color w:val="2F2F2F"/>
                <w:sz w:val="18"/>
                <w:lang w:val="fr-CA"/>
              </w:rPr>
            </w:pPr>
            <w:r w:rsidRPr="006A6BD3">
              <w:rPr>
                <w:rFonts w:ascii="Calibri" w:hAnsi="Calibri" w:cs="Calibri"/>
                <w:color w:val="2F2F2F"/>
                <w:sz w:val="18"/>
                <w:lang w:val="fr-CA"/>
              </w:rPr>
              <w:t>Le numéro du printemps</w:t>
            </w:r>
            <w:r w:rsidR="006A6BD3">
              <w:rPr>
                <w:rFonts w:ascii="Calibri" w:hAnsi="Calibri" w:cs="Calibri"/>
                <w:color w:val="2F2F2F"/>
                <w:sz w:val="18"/>
                <w:lang w:val="fr-CA"/>
              </w:rPr>
              <w:t> </w:t>
            </w:r>
            <w:r w:rsidRPr="006A6BD3">
              <w:rPr>
                <w:rFonts w:ascii="Calibri" w:hAnsi="Calibri" w:cs="Calibri"/>
                <w:color w:val="2F2F2F"/>
                <w:sz w:val="18"/>
                <w:lang w:val="fr-CA"/>
              </w:rPr>
              <w:t>20</w:t>
            </w:r>
            <w:r w:rsidR="00F653F4">
              <w:rPr>
                <w:rFonts w:ascii="Calibri" w:hAnsi="Calibri" w:cs="Calibri"/>
                <w:color w:val="2F2F2F"/>
                <w:sz w:val="18"/>
                <w:lang w:val="fr-CA"/>
              </w:rPr>
              <w:t>20</w:t>
            </w:r>
            <w:r w:rsidRPr="006A6BD3">
              <w:rPr>
                <w:rFonts w:ascii="Calibri" w:hAnsi="Calibri" w:cs="Calibri"/>
                <w:color w:val="2F2F2F"/>
                <w:sz w:val="18"/>
                <w:lang w:val="fr-CA"/>
              </w:rPr>
              <w:t xml:space="preserve"> aura pour thématique </w:t>
            </w:r>
            <w:r w:rsidRPr="006A6BD3">
              <w:rPr>
                <w:rFonts w:ascii="Calibri" w:hAnsi="Calibri" w:cs="Calibri"/>
                <w:b/>
                <w:color w:val="2F2F2F"/>
                <w:sz w:val="18"/>
                <w:lang w:val="fr-CA"/>
              </w:rPr>
              <w:t>le désistement assisté</w:t>
            </w:r>
            <w:r w:rsidRPr="006A6BD3">
              <w:rPr>
                <w:rFonts w:ascii="Calibri" w:hAnsi="Calibri" w:cs="Calibri"/>
                <w:color w:val="2F2F2F"/>
                <w:sz w:val="18"/>
                <w:lang w:val="fr-CA"/>
              </w:rPr>
              <w:t xml:space="preserve">. </w:t>
            </w:r>
          </w:p>
          <w:p w14:paraId="6EDF6473" w14:textId="3263F5AC" w:rsidR="00493F22" w:rsidRPr="006A6BD3" w:rsidRDefault="00493F22" w:rsidP="006A6BD3">
            <w:pPr>
              <w:tabs>
                <w:tab w:val="left" w:pos="284"/>
              </w:tabs>
              <w:jc w:val="both"/>
              <w:rPr>
                <w:rFonts w:ascii="Calibri" w:hAnsi="Calibri" w:cs="Calibri"/>
                <w:color w:val="2F2F2F"/>
                <w:sz w:val="18"/>
                <w:lang w:val="fr-CA"/>
              </w:rPr>
            </w:pPr>
          </w:p>
          <w:p w14:paraId="7E6F7C9D" w14:textId="56FA5E8F" w:rsidR="00493F22" w:rsidRPr="006A6BD3" w:rsidRDefault="7C6F0E3E" w:rsidP="006A6BD3">
            <w:pPr>
              <w:tabs>
                <w:tab w:val="left" w:pos="284"/>
              </w:tabs>
              <w:jc w:val="both"/>
              <w:rPr>
                <w:rFonts w:ascii="Calibri" w:hAnsi="Calibri" w:cs="Calibri"/>
                <w:color w:val="2F2F2F"/>
                <w:sz w:val="18"/>
                <w:lang w:val="fr-CA"/>
              </w:rPr>
            </w:pPr>
            <w:r w:rsidRPr="006A6BD3">
              <w:rPr>
                <w:rFonts w:ascii="Calibri" w:hAnsi="Calibri" w:cs="Calibri"/>
                <w:color w:val="2F2F2F"/>
                <w:sz w:val="18"/>
                <w:lang w:val="fr-CA"/>
              </w:rPr>
              <w:t>Plusieurs méta-analyses centrées sur l’efficacité des programmes d</w:t>
            </w:r>
            <w:r w:rsidR="006A6BD3">
              <w:rPr>
                <w:rFonts w:ascii="Calibri" w:hAnsi="Calibri" w:cs="Calibri"/>
                <w:color w:val="2F2F2F"/>
                <w:sz w:val="18"/>
                <w:lang w:val="fr-CA"/>
              </w:rPr>
              <w:t>’</w:t>
            </w:r>
            <w:r w:rsidRPr="006A6BD3">
              <w:rPr>
                <w:rFonts w:ascii="Calibri" w:hAnsi="Calibri" w:cs="Calibri"/>
                <w:color w:val="2F2F2F"/>
                <w:sz w:val="18"/>
                <w:lang w:val="fr-CA"/>
              </w:rPr>
              <w:t xml:space="preserve">intervention </w:t>
            </w:r>
            <w:proofErr w:type="spellStart"/>
            <w:r w:rsidRPr="006A6BD3">
              <w:rPr>
                <w:rFonts w:ascii="Calibri" w:hAnsi="Calibri" w:cs="Calibri"/>
                <w:color w:val="2F2F2F"/>
                <w:sz w:val="18"/>
                <w:lang w:val="fr-CA"/>
              </w:rPr>
              <w:t>sociojudiciaires</w:t>
            </w:r>
            <w:proofErr w:type="spellEnd"/>
            <w:r w:rsidRPr="006A6BD3">
              <w:rPr>
                <w:rFonts w:ascii="Calibri" w:hAnsi="Calibri" w:cs="Calibri"/>
                <w:color w:val="2F2F2F"/>
                <w:sz w:val="18"/>
                <w:lang w:val="fr-CA"/>
              </w:rPr>
              <w:t xml:space="preserve"> («</w:t>
            </w:r>
            <w:r w:rsidR="006A6BD3">
              <w:rPr>
                <w:rFonts w:ascii="Calibri" w:hAnsi="Calibri" w:cs="Calibri"/>
                <w:color w:val="2F2F2F"/>
                <w:sz w:val="18"/>
                <w:lang w:val="fr-CA"/>
              </w:rPr>
              <w:t> </w:t>
            </w:r>
            <w:proofErr w:type="spellStart"/>
            <w:r w:rsidRPr="006A6BD3">
              <w:rPr>
                <w:rFonts w:ascii="Calibri" w:hAnsi="Calibri" w:cs="Calibri"/>
                <w:i/>
                <w:color w:val="2F2F2F"/>
                <w:sz w:val="18"/>
                <w:lang w:val="fr-CA"/>
              </w:rPr>
              <w:t>what</w:t>
            </w:r>
            <w:proofErr w:type="spellEnd"/>
            <w:r w:rsidRPr="006A6BD3">
              <w:rPr>
                <w:rFonts w:ascii="Calibri" w:hAnsi="Calibri" w:cs="Calibri"/>
                <w:i/>
                <w:color w:val="2F2F2F"/>
                <w:sz w:val="18"/>
                <w:lang w:val="fr-CA"/>
              </w:rPr>
              <w:t xml:space="preserve"> </w:t>
            </w:r>
            <w:proofErr w:type="spellStart"/>
            <w:r w:rsidRPr="006A6BD3">
              <w:rPr>
                <w:rFonts w:ascii="Calibri" w:hAnsi="Calibri" w:cs="Calibri"/>
                <w:i/>
                <w:color w:val="2F2F2F"/>
                <w:sz w:val="18"/>
                <w:lang w:val="fr-CA"/>
              </w:rPr>
              <w:t>works</w:t>
            </w:r>
            <w:proofErr w:type="spellEnd"/>
            <w:r w:rsidR="006A6BD3">
              <w:rPr>
                <w:rFonts w:ascii="Calibri" w:hAnsi="Calibri" w:cs="Calibri"/>
                <w:color w:val="2F2F2F"/>
                <w:sz w:val="18"/>
                <w:lang w:val="fr-CA"/>
              </w:rPr>
              <w:t> </w:t>
            </w:r>
            <w:r w:rsidRPr="006A6BD3">
              <w:rPr>
                <w:rFonts w:ascii="Calibri" w:hAnsi="Calibri" w:cs="Calibri"/>
                <w:color w:val="2F2F2F"/>
                <w:sz w:val="18"/>
                <w:lang w:val="fr-CA"/>
              </w:rPr>
              <w:t>») ont montré qu’ils réduisent le risque de récidive des contrevenants de 10 à 40</w:t>
            </w:r>
            <w:r w:rsidR="006A6BD3">
              <w:rPr>
                <w:rFonts w:ascii="Calibri" w:hAnsi="Calibri" w:cs="Calibri"/>
                <w:color w:val="2F2F2F"/>
                <w:sz w:val="18"/>
                <w:lang w:val="fr-CA"/>
              </w:rPr>
              <w:t> </w:t>
            </w:r>
            <w:r w:rsidRPr="006A6BD3">
              <w:rPr>
                <w:rFonts w:ascii="Calibri" w:hAnsi="Calibri" w:cs="Calibri"/>
                <w:color w:val="2F2F2F"/>
                <w:sz w:val="18"/>
                <w:lang w:val="fr-CA"/>
              </w:rPr>
              <w:t>%. Or, ces études se basent uniquement sur un indicateur binaire (récidive/non</w:t>
            </w:r>
            <w:r w:rsidR="006A6BD3">
              <w:rPr>
                <w:rFonts w:ascii="Calibri" w:hAnsi="Calibri" w:cs="Calibri"/>
                <w:color w:val="2F2F2F"/>
                <w:sz w:val="18"/>
                <w:lang w:val="fr-CA"/>
              </w:rPr>
              <w:t>-</w:t>
            </w:r>
            <w:r w:rsidRPr="006A6BD3">
              <w:rPr>
                <w:rFonts w:ascii="Calibri" w:hAnsi="Calibri" w:cs="Calibri"/>
                <w:color w:val="2F2F2F"/>
                <w:sz w:val="18"/>
                <w:lang w:val="fr-CA"/>
              </w:rPr>
              <w:t>récidive) pour mesurer l’efficacité des programmes. Elles risquent donc d’attribuer l’absence de récidive au programme alors que le changement s’était opéré avant qu’il ne débute ou encore, ne constater aucun effet alors que le changement est entamé. Si l’on appréhende l’impact des programmes d’intervention selon l’angle du désistement du crime («</w:t>
            </w:r>
            <w:r w:rsidR="006A6BD3">
              <w:rPr>
                <w:rFonts w:ascii="Calibri" w:hAnsi="Calibri" w:cs="Calibri"/>
                <w:color w:val="2F2F2F"/>
                <w:sz w:val="18"/>
                <w:lang w:val="fr-CA"/>
              </w:rPr>
              <w:t> </w:t>
            </w:r>
            <w:r w:rsidRPr="006A6BD3">
              <w:rPr>
                <w:rFonts w:ascii="Calibri" w:hAnsi="Calibri" w:cs="Calibri"/>
                <w:i/>
                <w:color w:val="2F2F2F"/>
                <w:sz w:val="18"/>
                <w:lang w:val="fr-CA"/>
              </w:rPr>
              <w:t xml:space="preserve">how </w:t>
            </w:r>
            <w:proofErr w:type="spellStart"/>
            <w:r w:rsidRPr="006A6BD3">
              <w:rPr>
                <w:rFonts w:ascii="Calibri" w:hAnsi="Calibri" w:cs="Calibri"/>
                <w:i/>
                <w:color w:val="2F2F2F"/>
                <w:sz w:val="18"/>
                <w:lang w:val="fr-CA"/>
              </w:rPr>
              <w:t>it</w:t>
            </w:r>
            <w:proofErr w:type="spellEnd"/>
            <w:r w:rsidRPr="006A6BD3">
              <w:rPr>
                <w:rFonts w:ascii="Calibri" w:hAnsi="Calibri" w:cs="Calibri"/>
                <w:i/>
                <w:color w:val="2F2F2F"/>
                <w:sz w:val="18"/>
                <w:lang w:val="fr-CA"/>
              </w:rPr>
              <w:t xml:space="preserve"> </w:t>
            </w:r>
            <w:proofErr w:type="spellStart"/>
            <w:r w:rsidRPr="006A6BD3">
              <w:rPr>
                <w:rFonts w:ascii="Calibri" w:hAnsi="Calibri" w:cs="Calibri"/>
                <w:i/>
                <w:color w:val="2F2F2F"/>
                <w:sz w:val="18"/>
                <w:lang w:val="fr-CA"/>
              </w:rPr>
              <w:t>works</w:t>
            </w:r>
            <w:proofErr w:type="spellEnd"/>
            <w:r w:rsidR="006A6BD3">
              <w:rPr>
                <w:rFonts w:ascii="Calibri" w:hAnsi="Calibri" w:cs="Calibri"/>
                <w:color w:val="2F2F2F"/>
                <w:sz w:val="18"/>
                <w:lang w:val="fr-CA"/>
              </w:rPr>
              <w:t> </w:t>
            </w:r>
            <w:r w:rsidRPr="006A6BD3">
              <w:rPr>
                <w:rFonts w:ascii="Calibri" w:hAnsi="Calibri" w:cs="Calibri"/>
                <w:color w:val="2F2F2F"/>
                <w:sz w:val="18"/>
                <w:lang w:val="fr-CA"/>
              </w:rPr>
              <w:t xml:space="preserve">»), les résultats risquent d’être fort différents, car les trajectoires qui mènent à l’arrêt des comportements criminels sont considérées comme graduelles et comprennent des remises en question, des obstacles et des rechutes. </w:t>
            </w:r>
          </w:p>
          <w:p w14:paraId="5E9E5091" w14:textId="05B4C938" w:rsidR="00493F22" w:rsidRPr="006A6BD3" w:rsidRDefault="00493F22" w:rsidP="006A6BD3">
            <w:pPr>
              <w:tabs>
                <w:tab w:val="left" w:pos="284"/>
              </w:tabs>
              <w:jc w:val="both"/>
              <w:rPr>
                <w:rFonts w:ascii="Calibri" w:hAnsi="Calibri" w:cs="Calibri"/>
                <w:color w:val="2F2F2F"/>
                <w:sz w:val="18"/>
                <w:lang w:val="fr-CA"/>
              </w:rPr>
            </w:pPr>
          </w:p>
          <w:p w14:paraId="58F7AC3E" w14:textId="77777777" w:rsidR="00493F22" w:rsidRDefault="7C6F0E3E" w:rsidP="006A6BD3">
            <w:pPr>
              <w:tabs>
                <w:tab w:val="left" w:pos="284"/>
              </w:tabs>
              <w:jc w:val="both"/>
              <w:rPr>
                <w:rFonts w:ascii="Calibri" w:hAnsi="Calibri" w:cs="Calibri"/>
                <w:color w:val="2F2F2F"/>
                <w:sz w:val="18"/>
                <w:lang w:val="fr-CA"/>
              </w:rPr>
            </w:pPr>
            <w:r w:rsidRPr="006A6BD3">
              <w:rPr>
                <w:rFonts w:ascii="Calibri" w:hAnsi="Calibri" w:cs="Calibri"/>
                <w:color w:val="2F2F2F"/>
                <w:sz w:val="18"/>
                <w:lang w:val="fr-CA"/>
              </w:rPr>
              <w:t>C’est là l’objet d’étude du désistement assisté qui s’intéresse autant aux interventions dites «</w:t>
            </w:r>
            <w:r w:rsidR="006A6BD3">
              <w:rPr>
                <w:rFonts w:ascii="Calibri" w:hAnsi="Calibri" w:cs="Calibri"/>
                <w:color w:val="2F2F2F"/>
                <w:sz w:val="18"/>
                <w:lang w:val="fr-CA"/>
              </w:rPr>
              <w:t> </w:t>
            </w:r>
            <w:r w:rsidRPr="006A6BD3">
              <w:rPr>
                <w:rFonts w:ascii="Calibri" w:hAnsi="Calibri" w:cs="Calibri"/>
                <w:color w:val="2F2F2F"/>
                <w:sz w:val="18"/>
                <w:lang w:val="fr-CA"/>
              </w:rPr>
              <w:t>formelles</w:t>
            </w:r>
            <w:r w:rsidR="006A6BD3">
              <w:rPr>
                <w:rFonts w:ascii="Calibri" w:hAnsi="Calibri" w:cs="Calibri"/>
                <w:color w:val="2F2F2F"/>
                <w:sz w:val="18"/>
                <w:lang w:val="fr-CA"/>
              </w:rPr>
              <w:t> </w:t>
            </w:r>
            <w:r w:rsidRPr="006A6BD3">
              <w:rPr>
                <w:rFonts w:ascii="Calibri" w:hAnsi="Calibri" w:cs="Calibri"/>
                <w:color w:val="2F2F2F"/>
                <w:sz w:val="18"/>
                <w:lang w:val="fr-CA"/>
              </w:rPr>
              <w:t>» (c.</w:t>
            </w:r>
            <w:r w:rsidR="006A6BD3">
              <w:rPr>
                <w:rFonts w:ascii="Calibri" w:hAnsi="Calibri" w:cs="Calibri"/>
                <w:color w:val="2F2F2F"/>
                <w:sz w:val="18"/>
                <w:lang w:val="fr-CA"/>
              </w:rPr>
              <w:t>-à-</w:t>
            </w:r>
            <w:r w:rsidRPr="006A6BD3">
              <w:rPr>
                <w:rFonts w:ascii="Calibri" w:hAnsi="Calibri" w:cs="Calibri"/>
                <w:color w:val="2F2F2F"/>
                <w:sz w:val="18"/>
                <w:lang w:val="fr-CA"/>
              </w:rPr>
              <w:t xml:space="preserve">d. les programmes) offertes par les intervenants </w:t>
            </w:r>
            <w:proofErr w:type="spellStart"/>
            <w:r w:rsidRPr="006A6BD3">
              <w:rPr>
                <w:rFonts w:ascii="Calibri" w:hAnsi="Calibri" w:cs="Calibri"/>
                <w:color w:val="2F2F2F"/>
                <w:sz w:val="18"/>
                <w:lang w:val="fr-CA"/>
              </w:rPr>
              <w:t>sociopénaux</w:t>
            </w:r>
            <w:proofErr w:type="spellEnd"/>
            <w:r w:rsidRPr="006A6BD3">
              <w:rPr>
                <w:rFonts w:ascii="Calibri" w:hAnsi="Calibri" w:cs="Calibri"/>
                <w:color w:val="2F2F2F"/>
                <w:sz w:val="18"/>
                <w:lang w:val="fr-CA"/>
              </w:rPr>
              <w:t xml:space="preserve"> qu’aux interventions dites «</w:t>
            </w:r>
            <w:r w:rsidR="006A6BD3">
              <w:rPr>
                <w:rFonts w:ascii="Calibri" w:hAnsi="Calibri" w:cs="Calibri"/>
                <w:color w:val="2F2F2F"/>
                <w:sz w:val="18"/>
                <w:lang w:val="fr-CA"/>
              </w:rPr>
              <w:t> </w:t>
            </w:r>
            <w:r w:rsidRPr="006A6BD3">
              <w:rPr>
                <w:rFonts w:ascii="Calibri" w:hAnsi="Calibri" w:cs="Calibri"/>
                <w:color w:val="2F2F2F"/>
                <w:sz w:val="18"/>
                <w:lang w:val="fr-CA"/>
              </w:rPr>
              <w:t>informelles</w:t>
            </w:r>
            <w:r w:rsidR="006A6BD3">
              <w:rPr>
                <w:rFonts w:ascii="Calibri" w:hAnsi="Calibri" w:cs="Calibri"/>
                <w:color w:val="2F2F2F"/>
                <w:sz w:val="18"/>
                <w:lang w:val="fr-CA"/>
              </w:rPr>
              <w:t> </w:t>
            </w:r>
            <w:r w:rsidRPr="006A6BD3">
              <w:rPr>
                <w:rFonts w:ascii="Calibri" w:hAnsi="Calibri" w:cs="Calibri"/>
                <w:color w:val="2F2F2F"/>
                <w:sz w:val="18"/>
                <w:lang w:val="fr-CA"/>
              </w:rPr>
              <w:t>» de nature vocationnelle, éducative ou artistique qui, peuvent, elles aussi accélérer, faciliter ou soutenir les processus de désistement des personnes contrevenantes. Le but de ce numéro thématique est donc d’explorer l’ensemble des interventions, tant formelles qu’informelles, qui facilitent le désistement du crime des contrevenants tant ici, qu’ailleurs dans le monde. Ultimement, ce numéro spécial qui s’adresse tant aux académiciens qu’aux praticiens de la communauté francophone, a comme objectif de mettre en exergue comment ce nouveau champ d’étude</w:t>
            </w:r>
            <w:r w:rsidR="006A6BD3">
              <w:rPr>
                <w:rFonts w:ascii="Calibri" w:hAnsi="Calibri" w:cs="Calibri"/>
                <w:color w:val="2F2F2F"/>
                <w:sz w:val="18"/>
                <w:lang w:val="fr-CA"/>
              </w:rPr>
              <w:t>s</w:t>
            </w:r>
            <w:r w:rsidRPr="006A6BD3">
              <w:rPr>
                <w:rFonts w:ascii="Calibri" w:hAnsi="Calibri" w:cs="Calibri"/>
                <w:color w:val="2F2F2F"/>
                <w:sz w:val="18"/>
                <w:lang w:val="fr-CA"/>
              </w:rPr>
              <w:t xml:space="preserve"> se distingue clairement du «</w:t>
            </w:r>
            <w:r w:rsidR="006A6BD3">
              <w:rPr>
                <w:rFonts w:ascii="Calibri" w:hAnsi="Calibri" w:cs="Calibri"/>
                <w:color w:val="2F2F2F"/>
                <w:sz w:val="18"/>
                <w:lang w:val="fr-CA"/>
              </w:rPr>
              <w:t> </w:t>
            </w:r>
            <w:proofErr w:type="spellStart"/>
            <w:r w:rsidRPr="006A6BD3">
              <w:rPr>
                <w:rFonts w:ascii="Calibri" w:hAnsi="Calibri" w:cs="Calibri"/>
                <w:i/>
                <w:color w:val="2F2F2F"/>
                <w:sz w:val="18"/>
                <w:lang w:val="fr-CA"/>
              </w:rPr>
              <w:t>what</w:t>
            </w:r>
            <w:proofErr w:type="spellEnd"/>
            <w:r w:rsidRPr="006A6BD3">
              <w:rPr>
                <w:rFonts w:ascii="Calibri" w:hAnsi="Calibri" w:cs="Calibri"/>
                <w:i/>
                <w:color w:val="2F2F2F"/>
                <w:sz w:val="18"/>
                <w:lang w:val="fr-CA"/>
              </w:rPr>
              <w:t xml:space="preserve"> </w:t>
            </w:r>
            <w:proofErr w:type="spellStart"/>
            <w:r w:rsidRPr="006A6BD3">
              <w:rPr>
                <w:rFonts w:ascii="Calibri" w:hAnsi="Calibri" w:cs="Calibri"/>
                <w:i/>
                <w:color w:val="2F2F2F"/>
                <w:sz w:val="18"/>
                <w:lang w:val="fr-CA"/>
              </w:rPr>
              <w:t>works</w:t>
            </w:r>
            <w:proofErr w:type="spellEnd"/>
            <w:r w:rsidR="006A6BD3">
              <w:rPr>
                <w:rFonts w:ascii="Calibri" w:hAnsi="Calibri" w:cs="Calibri"/>
                <w:color w:val="2F2F2F"/>
                <w:sz w:val="18"/>
                <w:lang w:val="fr-CA"/>
              </w:rPr>
              <w:t> </w:t>
            </w:r>
            <w:r w:rsidRPr="006A6BD3">
              <w:rPr>
                <w:rFonts w:ascii="Calibri" w:hAnsi="Calibri" w:cs="Calibri"/>
                <w:color w:val="2F2F2F"/>
                <w:sz w:val="18"/>
                <w:lang w:val="fr-CA"/>
              </w:rPr>
              <w:t xml:space="preserve">» et de faire connaitre les impacts qu’a ce changement de paradigme sur les </w:t>
            </w:r>
            <w:r w:rsidR="006A6BD3">
              <w:rPr>
                <w:rFonts w:ascii="Calibri" w:hAnsi="Calibri" w:cs="Calibri"/>
                <w:color w:val="2F2F2F"/>
                <w:sz w:val="18"/>
                <w:lang w:val="fr-CA"/>
              </w:rPr>
              <w:t>« </w:t>
            </w:r>
            <w:r w:rsidRPr="006A6BD3">
              <w:rPr>
                <w:rFonts w:ascii="Calibri" w:hAnsi="Calibri" w:cs="Calibri"/>
                <w:color w:val="2F2F2F"/>
                <w:sz w:val="18"/>
                <w:lang w:val="fr-CA"/>
              </w:rPr>
              <w:t xml:space="preserve">interventions </w:t>
            </w:r>
            <w:proofErr w:type="spellStart"/>
            <w:r w:rsidRPr="006A6BD3">
              <w:rPr>
                <w:rFonts w:ascii="Calibri" w:hAnsi="Calibri" w:cs="Calibri"/>
                <w:color w:val="2F2F2F"/>
                <w:sz w:val="18"/>
                <w:lang w:val="fr-CA"/>
              </w:rPr>
              <w:t>sociopénales</w:t>
            </w:r>
            <w:proofErr w:type="spellEnd"/>
            <w:r w:rsidR="006A6BD3">
              <w:rPr>
                <w:rFonts w:ascii="Calibri" w:hAnsi="Calibri" w:cs="Calibri"/>
                <w:color w:val="2F2F2F"/>
                <w:sz w:val="18"/>
                <w:lang w:val="fr-CA"/>
              </w:rPr>
              <w:t> »</w:t>
            </w:r>
            <w:r w:rsidRPr="006A6BD3">
              <w:rPr>
                <w:rFonts w:ascii="Calibri" w:hAnsi="Calibri" w:cs="Calibri"/>
                <w:color w:val="2F2F2F"/>
                <w:sz w:val="18"/>
                <w:lang w:val="fr-CA"/>
              </w:rPr>
              <w:t xml:space="preserve"> au sens le plus large possible.</w:t>
            </w:r>
          </w:p>
          <w:p w14:paraId="41C8F396" w14:textId="1121CE65" w:rsidR="006A6BD3" w:rsidRPr="006A6BD3" w:rsidRDefault="006A6BD3" w:rsidP="006A6BD3">
            <w:pPr>
              <w:tabs>
                <w:tab w:val="left" w:pos="284"/>
              </w:tabs>
              <w:jc w:val="both"/>
              <w:rPr>
                <w:rFonts w:ascii="Calibri" w:hAnsi="Calibri" w:cs="Calibri"/>
                <w:color w:val="2F2F2F"/>
                <w:sz w:val="18"/>
                <w:lang w:val="fr-CA"/>
              </w:rPr>
            </w:pPr>
          </w:p>
        </w:tc>
      </w:tr>
    </w:tbl>
    <w:p w14:paraId="1F7D6B07" w14:textId="77777777" w:rsidR="00311990" w:rsidRPr="006A6BD3" w:rsidRDefault="00027D47" w:rsidP="006A6BD3">
      <w:pPr>
        <w:tabs>
          <w:tab w:val="left" w:pos="284"/>
        </w:tabs>
        <w:spacing w:after="0" w:line="240" w:lineRule="auto"/>
        <w:rPr>
          <w:rFonts w:ascii="Calibri" w:hAnsi="Calibri" w:cs="Calibri"/>
          <w:lang w:val="fr-CA"/>
        </w:rPr>
      </w:pPr>
      <w:r>
        <w:pict w14:anchorId="7DF80F05">
          <v:rect id="Rectangle 11" o:spid="_x0000_s1026" alt="" style="width:467.95pt;height:27.2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mso-width-relative:margin;mso-height-relative:margin;v-text-anchor:middle" fillcolor="#1b7ea5" strokecolor="#f2f2f2 [3041]" strokeweight="3pt">
            <v:shadow on="t" type="perspective" color="#1f4d78 [1604]" opacity=".5" offset="1pt" offset2="-1pt"/>
            <v:textbox>
              <w:txbxContent>
                <w:p w14:paraId="0F5673C5" w14:textId="77777777" w:rsidR="00F823AD" w:rsidRPr="00493F22" w:rsidRDefault="00493F22" w:rsidP="00F823AD">
                  <w:pPr>
                    <w:rPr>
                      <w:b/>
                      <w:sz w:val="24"/>
                      <w:lang w:val="fr-CA"/>
                    </w:rPr>
                  </w:pPr>
                  <w:r>
                    <w:rPr>
                      <w:b/>
                      <w:sz w:val="24"/>
                      <w:lang w:val="fr-CA"/>
                    </w:rPr>
                    <w:t xml:space="preserve">POUR </w:t>
                  </w:r>
                  <w:r w:rsidR="00221745">
                    <w:rPr>
                      <w:b/>
                      <w:sz w:val="24"/>
                      <w:lang w:val="fr-CA"/>
                    </w:rPr>
                    <w:t>PROPOSER</w:t>
                  </w:r>
                  <w:r>
                    <w:rPr>
                      <w:b/>
                      <w:sz w:val="24"/>
                      <w:lang w:val="fr-CA"/>
                    </w:rPr>
                    <w:t xml:space="preserve"> UNE </w:t>
                  </w:r>
                  <w:r w:rsidR="00221745">
                    <w:rPr>
                      <w:b/>
                      <w:sz w:val="24"/>
                      <w:lang w:val="fr-CA"/>
                    </w:rPr>
                    <w:t>CONTRIBUTION</w:t>
                  </w:r>
                  <w:r>
                    <w:rPr>
                      <w:b/>
                      <w:sz w:val="24"/>
                      <w:lang w:val="fr-CA"/>
                    </w:rPr>
                    <w:t xml:space="preserve"> D’ARTICLE</w:t>
                  </w:r>
                </w:p>
              </w:txbxContent>
            </v:textbox>
            <w10:wrap anchorx="margin"/>
            <w10:anchorlock/>
          </v:rect>
        </w:pict>
      </w:r>
    </w:p>
    <w:p w14:paraId="72A3D3EC" w14:textId="77777777" w:rsidR="00311990" w:rsidRPr="006A6BD3" w:rsidRDefault="00311990" w:rsidP="006A6BD3">
      <w:pPr>
        <w:tabs>
          <w:tab w:val="left" w:pos="284"/>
        </w:tabs>
        <w:spacing w:after="0" w:line="240" w:lineRule="auto"/>
        <w:rPr>
          <w:rFonts w:ascii="Calibri" w:hAnsi="Calibri" w:cs="Calibri"/>
          <w:lang w:val="fr-CA"/>
        </w:rPr>
      </w:pPr>
    </w:p>
    <w:p w14:paraId="7230503C" w14:textId="77777777" w:rsidR="006A6BD3" w:rsidRPr="006A6BD3" w:rsidRDefault="006A6BD3" w:rsidP="006A6BD3">
      <w:pPr>
        <w:tabs>
          <w:tab w:val="left" w:pos="284"/>
        </w:tabs>
        <w:spacing w:after="0" w:line="240" w:lineRule="auto"/>
        <w:ind w:left="284" w:right="288"/>
        <w:jc w:val="both"/>
        <w:rPr>
          <w:rFonts w:ascii="Calibri" w:hAnsi="Calibri" w:cs="Calibri"/>
          <w:color w:val="2F2F2F"/>
          <w:sz w:val="18"/>
          <w:lang w:val="fr-CA"/>
        </w:rPr>
      </w:pPr>
      <w:r w:rsidRPr="006A6BD3">
        <w:rPr>
          <w:rFonts w:ascii="Calibri" w:hAnsi="Calibri" w:cs="Calibri"/>
          <w:color w:val="2F2F2F"/>
          <w:sz w:val="18"/>
          <w:lang w:val="fr-CA"/>
        </w:rPr>
        <w:t xml:space="preserve">Pour proposer une contribution à ce numéro thématique, veuillez envoyer les noms, les titres de fonction et les informations de contact des auteurs à Prof. Isabelle F.-Dufour au </w:t>
      </w:r>
      <w:r w:rsidRPr="006A6BD3">
        <w:rPr>
          <w:rFonts w:ascii="Calibri" w:hAnsi="Calibri" w:cs="Calibri"/>
          <w:b/>
          <w:color w:val="2F2F2F"/>
          <w:sz w:val="18"/>
          <w:u w:val="single"/>
          <w:lang w:val="fr-CA"/>
        </w:rPr>
        <w:t>isabelle.f-dufour@fse.ulaval.ca</w:t>
      </w:r>
      <w:r w:rsidRPr="006A6BD3">
        <w:rPr>
          <w:rFonts w:ascii="Calibri" w:hAnsi="Calibri" w:cs="Calibri"/>
          <w:color w:val="2F2F2F"/>
          <w:sz w:val="18"/>
          <w:lang w:val="fr-CA"/>
        </w:rPr>
        <w:t>. Votre proposition doit aussi inclure un titre et un résumé en français de 250 à 500 mots.</w:t>
      </w:r>
    </w:p>
    <w:p w14:paraId="428311E5" w14:textId="77777777" w:rsidR="006A6BD3" w:rsidRPr="006A6BD3" w:rsidRDefault="006A6BD3" w:rsidP="006A6BD3">
      <w:pPr>
        <w:tabs>
          <w:tab w:val="left" w:pos="284"/>
        </w:tabs>
        <w:spacing w:after="0" w:line="240" w:lineRule="auto"/>
        <w:ind w:left="284" w:right="288"/>
        <w:jc w:val="both"/>
        <w:rPr>
          <w:rFonts w:ascii="Calibri" w:hAnsi="Calibri" w:cs="Calibri"/>
          <w:color w:val="2F2F2F"/>
          <w:sz w:val="18"/>
          <w:lang w:val="fr-CA"/>
        </w:rPr>
      </w:pPr>
    </w:p>
    <w:p w14:paraId="0E27B00A" w14:textId="6F771C85" w:rsidR="00935DD1" w:rsidRPr="006A6BD3" w:rsidRDefault="006A6BD3" w:rsidP="006A6BD3">
      <w:pPr>
        <w:tabs>
          <w:tab w:val="left" w:pos="284"/>
        </w:tabs>
        <w:spacing w:after="0" w:line="240" w:lineRule="auto"/>
        <w:ind w:left="284" w:right="288"/>
        <w:rPr>
          <w:rFonts w:ascii="Calibri" w:hAnsi="Calibri" w:cs="Calibri"/>
          <w:lang w:val="fr-CA"/>
        </w:rPr>
      </w:pPr>
      <w:r w:rsidRPr="006A6BD3">
        <w:rPr>
          <w:rFonts w:ascii="Calibri" w:hAnsi="Calibri" w:cs="Calibri"/>
          <w:color w:val="2F2F2F"/>
          <w:sz w:val="18"/>
          <w:lang w:val="fr-CA"/>
        </w:rPr>
        <w:t xml:space="preserve">La date limite pour soumettre votre proposition est le </w:t>
      </w:r>
      <w:r w:rsidRPr="006A6BD3">
        <w:rPr>
          <w:rFonts w:ascii="Calibri" w:hAnsi="Calibri" w:cs="Calibri"/>
          <w:b/>
          <w:color w:val="2F2F2F"/>
          <w:sz w:val="18"/>
          <w:lang w:val="fr-CA"/>
        </w:rPr>
        <w:t>28 février 2019</w:t>
      </w:r>
      <w:r w:rsidRPr="006A6BD3">
        <w:rPr>
          <w:rFonts w:ascii="Calibri" w:hAnsi="Calibri" w:cs="Calibri"/>
          <w:color w:val="2F2F2F"/>
          <w:sz w:val="18"/>
          <w:lang w:val="fr-CA"/>
        </w:rPr>
        <w:t xml:space="preserve">.  </w:t>
      </w:r>
    </w:p>
    <w:sectPr w:rsidR="00935DD1" w:rsidRPr="006A6BD3" w:rsidSect="006A6BD3">
      <w:pgSz w:w="12240" w:h="15840"/>
      <w:pgMar w:top="1134" w:right="1440" w:bottom="1134" w:left="1440" w:header="578"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A495" w14:textId="77777777" w:rsidR="00027D47" w:rsidRDefault="00027D47" w:rsidP="008F1194">
      <w:pPr>
        <w:spacing w:after="0" w:line="240" w:lineRule="auto"/>
      </w:pPr>
      <w:r>
        <w:separator/>
      </w:r>
    </w:p>
  </w:endnote>
  <w:endnote w:type="continuationSeparator" w:id="0">
    <w:p w14:paraId="6184941C" w14:textId="77777777" w:rsidR="00027D47" w:rsidRDefault="00027D47"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6268" w14:textId="77777777" w:rsidR="00027D47" w:rsidRDefault="00027D47" w:rsidP="008F1194">
      <w:pPr>
        <w:spacing w:after="0" w:line="240" w:lineRule="auto"/>
      </w:pPr>
      <w:r>
        <w:separator/>
      </w:r>
    </w:p>
  </w:footnote>
  <w:footnote w:type="continuationSeparator" w:id="0">
    <w:p w14:paraId="296B9BC4" w14:textId="77777777" w:rsidR="00027D47" w:rsidRDefault="00027D47"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2"/>
  </w:num>
  <w:num w:numId="6">
    <w:abstractNumId w:val="0"/>
  </w:num>
  <w:num w:numId="7">
    <w:abstractNumId w:val="9"/>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F22"/>
    <w:rsid w:val="000048CB"/>
    <w:rsid w:val="00027D47"/>
    <w:rsid w:val="00055395"/>
    <w:rsid w:val="000A7CCA"/>
    <w:rsid w:val="000D594C"/>
    <w:rsid w:val="000F67FD"/>
    <w:rsid w:val="000F6C90"/>
    <w:rsid w:val="0014729A"/>
    <w:rsid w:val="00174F40"/>
    <w:rsid w:val="00191D63"/>
    <w:rsid w:val="001A04D8"/>
    <w:rsid w:val="001A2376"/>
    <w:rsid w:val="001A3F3A"/>
    <w:rsid w:val="001D5B2D"/>
    <w:rsid w:val="001D7E33"/>
    <w:rsid w:val="00221745"/>
    <w:rsid w:val="00241A86"/>
    <w:rsid w:val="00255F5D"/>
    <w:rsid w:val="00277281"/>
    <w:rsid w:val="002E0A31"/>
    <w:rsid w:val="002F3DB7"/>
    <w:rsid w:val="00311990"/>
    <w:rsid w:val="00404562"/>
    <w:rsid w:val="00435F2E"/>
    <w:rsid w:val="00450BBB"/>
    <w:rsid w:val="00493F22"/>
    <w:rsid w:val="004C32B5"/>
    <w:rsid w:val="00513443"/>
    <w:rsid w:val="005407DE"/>
    <w:rsid w:val="005426A5"/>
    <w:rsid w:val="00631541"/>
    <w:rsid w:val="006A6BD3"/>
    <w:rsid w:val="006B2F2B"/>
    <w:rsid w:val="007A4B7E"/>
    <w:rsid w:val="0084203E"/>
    <w:rsid w:val="00852BBD"/>
    <w:rsid w:val="008F1194"/>
    <w:rsid w:val="009210EA"/>
    <w:rsid w:val="00923DCF"/>
    <w:rsid w:val="009358CF"/>
    <w:rsid w:val="00935DD1"/>
    <w:rsid w:val="00974A50"/>
    <w:rsid w:val="00A43F3A"/>
    <w:rsid w:val="00A95895"/>
    <w:rsid w:val="00AB63F9"/>
    <w:rsid w:val="00AC11E8"/>
    <w:rsid w:val="00B04624"/>
    <w:rsid w:val="00C642FB"/>
    <w:rsid w:val="00CE03B5"/>
    <w:rsid w:val="00D30F4A"/>
    <w:rsid w:val="00D5153F"/>
    <w:rsid w:val="00D71C9E"/>
    <w:rsid w:val="00E25BC6"/>
    <w:rsid w:val="00E82221"/>
    <w:rsid w:val="00F653F4"/>
    <w:rsid w:val="00F823AD"/>
    <w:rsid w:val="00FB1147"/>
    <w:rsid w:val="00FB13F4"/>
    <w:rsid w:val="00FF1DDE"/>
    <w:rsid w:val="7C6F0E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51463"/>
  <w15:docId w15:val="{50E0B638-285B-4540-97A1-7EB4A3FA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FD"/>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character" w:styleId="Hyperlink">
    <w:name w:val="Hyperlink"/>
    <w:basedOn w:val="DefaultParagraphFont"/>
    <w:uiPriority w:val="99"/>
    <w:unhideWhenUsed/>
    <w:rsid w:val="005407DE"/>
    <w:rPr>
      <w:color w:val="0563C1" w:themeColor="hyperlink"/>
      <w:u w:val="single"/>
    </w:rPr>
  </w:style>
  <w:style w:type="character" w:customStyle="1" w:styleId="UnresolvedMention1">
    <w:name w:val="Unresolved Mention1"/>
    <w:basedOn w:val="DefaultParagraphFont"/>
    <w:uiPriority w:val="99"/>
    <w:semiHidden/>
    <w:unhideWhenUsed/>
    <w:rsid w:val="005407DE"/>
    <w:rPr>
      <w:color w:val="808080"/>
      <w:shd w:val="clear" w:color="auto" w:fill="E6E6E6"/>
    </w:rPr>
  </w:style>
  <w:style w:type="paragraph" w:styleId="BalloonText">
    <w:name w:val="Balloon Text"/>
    <w:basedOn w:val="Normal"/>
    <w:link w:val="BalloonTextChar"/>
    <w:uiPriority w:val="99"/>
    <w:semiHidden/>
    <w:unhideWhenUsed/>
    <w:rsid w:val="001A04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4D8"/>
    <w:rPr>
      <w:rFonts w:ascii="Lucida Grande" w:hAnsi="Lucida Grande" w:cs="Lucida Grande"/>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mix\AppData\Roaming\Microsoft\Templates\Business%20Star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2E0EF7D44C04B9FA644DBFF45FF6A" ma:contentTypeVersion="7" ma:contentTypeDescription="Create a new document." ma:contentTypeScope="" ma:versionID="2e6b4392e6a60142131b061c79ad0e94">
  <xsd:schema xmlns:xsd="http://www.w3.org/2001/XMLSchema" xmlns:xs="http://www.w3.org/2001/XMLSchema" xmlns:p="http://schemas.microsoft.com/office/2006/metadata/properties" xmlns:ns2="876de33e-aaa5-4507-9b92-b84e676ded0d" xmlns:ns3="ef88797d-310b-4d46-ad9c-0c23fa0c8d45" targetNamespace="http://schemas.microsoft.com/office/2006/metadata/properties" ma:root="true" ma:fieldsID="3e0c474f61fa017686f1489b30c34ab9" ns2:_="" ns3:_="">
    <xsd:import namespace="876de33e-aaa5-4507-9b92-b84e676ded0d"/>
    <xsd:import namespace="ef88797d-310b-4d46-ad9c-0c23fa0c8d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88797d-310b-4d46-ad9c-0c23fa0c8d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29D6-9CD5-40F8-AA1B-673166196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D67D4-C623-45E3-A3ED-6798E3F8E6FF}">
  <ds:schemaRefs>
    <ds:schemaRef ds:uri="http://schemas.microsoft.com/sharepoint/v3/contenttype/forms"/>
  </ds:schemaRefs>
</ds:datastoreItem>
</file>

<file path=customXml/itemProps3.xml><?xml version="1.0" encoding="utf-8"?>
<ds:datastoreItem xmlns:ds="http://schemas.openxmlformats.org/officeDocument/2006/customXml" ds:itemID="{59BAE2F0-F093-4817-8814-407F98F4C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e33e-aaa5-4507-9b92-b84e676ded0d"/>
    <ds:schemaRef ds:uri="ef88797d-310b-4d46-ad9c-0c23fa0c8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C36AF-702F-DB40-9DD1-38BCEB3D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C:\Users\lemix\AppData\Roaming\Microsoft\Templates\Business Startup Checklist.dotx</Template>
  <TotalTime>0</TotalTime>
  <Pages>1</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Décary-Hétu</dc:creator>
  <cp:keywords/>
  <dc:description/>
  <cp:lastModifiedBy>Poirier Brigitte</cp:lastModifiedBy>
  <cp:revision>3</cp:revision>
  <dcterms:created xsi:type="dcterms:W3CDTF">2019-01-15T15:06:00Z</dcterms:created>
  <dcterms:modified xsi:type="dcterms:W3CDTF">2019-01-15T15:07:00Z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v-prabic@microsoft.com</vt:lpwstr>
  </property>
  <property fmtid="{D5CDD505-2E9C-101B-9397-08002B2CF9AE}" pid="6" name="MSIP_Label_f42aa342-8706-4288-bd11-ebb85995028c_SetDate">
    <vt:lpwstr>2018-01-11T00:30:25.6651719Z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